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63" w:rsidRPr="009A1F49" w:rsidRDefault="001E7963" w:rsidP="001E7963">
      <w:pPr>
        <w:ind w:left="144" w:right="144"/>
        <w:jc w:val="both"/>
      </w:pPr>
      <w:r w:rsidRPr="009A1F49">
        <w:rPr>
          <w:b/>
          <w:bCs/>
        </w:rPr>
        <w:t xml:space="preserve">Table 4. </w:t>
      </w:r>
      <w:r w:rsidRPr="009A1F49">
        <w:t xml:space="preserve">Effects of the </w:t>
      </w:r>
      <w:proofErr w:type="spellStart"/>
      <w:r w:rsidRPr="009A1F49">
        <w:rPr>
          <w:i/>
          <w:iCs/>
        </w:rPr>
        <w:t>Clusia</w:t>
      </w:r>
      <w:proofErr w:type="spellEnd"/>
      <w:r w:rsidRPr="009A1F49">
        <w:rPr>
          <w:i/>
          <w:iCs/>
        </w:rPr>
        <w:t xml:space="preserve"> minor</w:t>
      </w:r>
      <w:r w:rsidRPr="009A1F49">
        <w:t xml:space="preserve"> L. extracts on cell viability.</w:t>
      </w:r>
    </w:p>
    <w:p w:rsidR="001E7963" w:rsidRPr="009A1F49" w:rsidRDefault="001E7963" w:rsidP="001E7963">
      <w:pPr>
        <w:pStyle w:val="PlainText"/>
        <w:ind w:right="-496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353" w:type="dxa"/>
        <w:jc w:val="center"/>
        <w:tblLayout w:type="fixed"/>
        <w:tblLook w:val="00A0"/>
      </w:tblPr>
      <w:tblGrid>
        <w:gridCol w:w="1368"/>
        <w:gridCol w:w="1260"/>
        <w:gridCol w:w="1440"/>
        <w:gridCol w:w="1285"/>
      </w:tblGrid>
      <w:tr w:rsidR="001E7963" w:rsidRPr="009A1F49" w:rsidTr="00A45DA6">
        <w:trPr>
          <w:trHeight w:val="837"/>
          <w:jc w:val="center"/>
        </w:trPr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Cell line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Extract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Maximum Effect*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1E7963" w:rsidRPr="009A1F49" w:rsidRDefault="00F562CF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IC</w:t>
            </w:r>
            <w:r w:rsidR="001E7963" w:rsidRPr="009A1F49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50</w:t>
            </w:r>
            <w:r w:rsidR="001E7963"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μg</w:t>
            </w:r>
            <w:proofErr w:type="spellEnd"/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mL</w:t>
            </w:r>
            <w:proofErr w:type="spellEnd"/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E7963" w:rsidRPr="009A1F49" w:rsidTr="00A45DA6">
        <w:trPr>
          <w:trHeight w:val="276"/>
          <w:jc w:val="center"/>
        </w:trPr>
        <w:tc>
          <w:tcPr>
            <w:tcW w:w="1368" w:type="dxa"/>
            <w:vMerge w:val="restart"/>
            <w:tcBorders>
              <w:top w:val="single" w:sz="12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BHK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CMH-A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53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</w:tcBorders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129.60</w:t>
            </w:r>
          </w:p>
        </w:tc>
      </w:tr>
      <w:tr w:rsidR="001E7963" w:rsidRPr="009A1F49" w:rsidTr="00A45DA6">
        <w:trPr>
          <w:jc w:val="center"/>
        </w:trPr>
        <w:tc>
          <w:tcPr>
            <w:tcW w:w="1368" w:type="dxa"/>
            <w:vMerge/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CMH-B</w:t>
            </w:r>
          </w:p>
        </w:tc>
        <w:tc>
          <w:tcPr>
            <w:tcW w:w="1440" w:type="dxa"/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60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109.3</w:t>
            </w:r>
          </w:p>
        </w:tc>
      </w:tr>
      <w:tr w:rsidR="001E7963" w:rsidRPr="009A1F49" w:rsidTr="00A45DA6">
        <w:trPr>
          <w:jc w:val="center"/>
        </w:trPr>
        <w:tc>
          <w:tcPr>
            <w:tcW w:w="1368" w:type="dxa"/>
            <w:vMerge/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CMH-C</w:t>
            </w:r>
          </w:p>
        </w:tc>
        <w:tc>
          <w:tcPr>
            <w:tcW w:w="1440" w:type="dxa"/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50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221.2</w:t>
            </w:r>
          </w:p>
        </w:tc>
      </w:tr>
      <w:tr w:rsidR="001E7963" w:rsidRPr="009A1F49" w:rsidTr="00A45DA6">
        <w:trPr>
          <w:trHeight w:val="261"/>
          <w:jc w:val="center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85" w:type="dxa"/>
            <w:tcBorders>
              <w:left w:val="nil"/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249.3</w:t>
            </w:r>
          </w:p>
        </w:tc>
      </w:tr>
      <w:tr w:rsidR="001E7963" w:rsidRPr="009A1F49" w:rsidTr="00A45DA6">
        <w:trPr>
          <w:trHeight w:val="197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4T1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56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</w:tcBorders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121.9</w:t>
            </w:r>
          </w:p>
        </w:tc>
      </w:tr>
      <w:tr w:rsidR="001E7963" w:rsidRPr="009A1F49" w:rsidTr="00A45DA6">
        <w:trPr>
          <w:trHeight w:val="161"/>
          <w:jc w:val="center"/>
        </w:trPr>
        <w:tc>
          <w:tcPr>
            <w:tcW w:w="1368" w:type="dxa"/>
            <w:vMerge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CMH-B</w:t>
            </w:r>
          </w:p>
        </w:tc>
        <w:tc>
          <w:tcPr>
            <w:tcW w:w="1440" w:type="dxa"/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60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93.42</w:t>
            </w:r>
          </w:p>
        </w:tc>
      </w:tr>
      <w:tr w:rsidR="001E7963" w:rsidRPr="009A1F49" w:rsidTr="00A45DA6">
        <w:trPr>
          <w:jc w:val="center"/>
        </w:trPr>
        <w:tc>
          <w:tcPr>
            <w:tcW w:w="1368" w:type="dxa"/>
            <w:vMerge/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CMH-C</w:t>
            </w:r>
          </w:p>
        </w:tc>
        <w:tc>
          <w:tcPr>
            <w:tcW w:w="1440" w:type="dxa"/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50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1E7963" w:rsidRPr="009A1F49" w:rsidRDefault="001E7963" w:rsidP="00A45DA6">
            <w:pPr>
              <w:jc w:val="center"/>
            </w:pPr>
            <w:r w:rsidRPr="009A1F49">
              <w:t>101.1</w:t>
            </w:r>
          </w:p>
        </w:tc>
      </w:tr>
      <w:tr w:rsidR="001E7963" w:rsidRPr="009A1F49" w:rsidTr="00A45DA6">
        <w:trPr>
          <w:trHeight w:val="225"/>
          <w:jc w:val="center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85" w:type="dxa"/>
            <w:tcBorders>
              <w:left w:val="nil"/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124.4</w:t>
            </w:r>
          </w:p>
        </w:tc>
      </w:tr>
      <w:tr w:rsidR="001E7963" w:rsidRPr="009A1F49" w:rsidTr="00A45DA6">
        <w:trPr>
          <w:trHeight w:val="170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EA.hy926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22.56</w:t>
            </w:r>
          </w:p>
        </w:tc>
      </w:tr>
      <w:tr w:rsidR="001E7963" w:rsidRPr="009A1F49" w:rsidTr="00A45DA6">
        <w:trPr>
          <w:trHeight w:val="179"/>
          <w:jc w:val="center"/>
        </w:trPr>
        <w:tc>
          <w:tcPr>
            <w:tcW w:w="1368" w:type="dxa"/>
            <w:vMerge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CMH-B</w:t>
            </w:r>
          </w:p>
        </w:tc>
        <w:tc>
          <w:tcPr>
            <w:tcW w:w="144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32.01</w:t>
            </w:r>
          </w:p>
        </w:tc>
      </w:tr>
      <w:tr w:rsidR="001E7963" w:rsidRPr="009A1F49" w:rsidTr="00A45DA6">
        <w:trPr>
          <w:jc w:val="center"/>
        </w:trPr>
        <w:tc>
          <w:tcPr>
            <w:tcW w:w="1368" w:type="dxa"/>
            <w:vMerge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CMH-C</w:t>
            </w:r>
          </w:p>
        </w:tc>
        <w:tc>
          <w:tcPr>
            <w:tcW w:w="144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85" w:type="dxa"/>
            <w:tcBorders>
              <w:left w:val="nil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105.5</w:t>
            </w:r>
          </w:p>
        </w:tc>
      </w:tr>
      <w:tr w:rsidR="001E7963" w:rsidRPr="009A1F49" w:rsidTr="00A45DA6">
        <w:trPr>
          <w:trHeight w:val="198"/>
          <w:jc w:val="center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285" w:type="dxa"/>
            <w:tcBorders>
              <w:left w:val="nil"/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90.99</w:t>
            </w:r>
          </w:p>
        </w:tc>
      </w:tr>
      <w:tr w:rsidR="001E7963" w:rsidRPr="009A1F49" w:rsidTr="00A45DA6">
        <w:trPr>
          <w:trHeight w:val="116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CT26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</w:tcBorders>
          </w:tcPr>
          <w:p w:rsidR="001E7963" w:rsidRPr="009A1F49" w:rsidRDefault="001E7963" w:rsidP="00A45DA6">
            <w:pPr>
              <w:jc w:val="center"/>
            </w:pPr>
            <w:r w:rsidRPr="009A1F49">
              <w:t>353.1</w:t>
            </w:r>
          </w:p>
        </w:tc>
      </w:tr>
      <w:tr w:rsidR="001E7963" w:rsidRPr="009A1F49" w:rsidTr="00A45DA6">
        <w:trPr>
          <w:trHeight w:val="170"/>
          <w:jc w:val="center"/>
        </w:trPr>
        <w:tc>
          <w:tcPr>
            <w:tcW w:w="1368" w:type="dxa"/>
            <w:vMerge/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CMH-B</w:t>
            </w:r>
          </w:p>
        </w:tc>
        <w:tc>
          <w:tcPr>
            <w:tcW w:w="144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85" w:type="dxa"/>
            <w:tcBorders>
              <w:left w:val="nil"/>
            </w:tcBorders>
          </w:tcPr>
          <w:p w:rsidR="001E7963" w:rsidRPr="009A1F49" w:rsidRDefault="001E7963" w:rsidP="00A45DA6">
            <w:pPr>
              <w:jc w:val="center"/>
            </w:pPr>
            <w:r w:rsidRPr="009A1F49">
              <w:t>203.5</w:t>
            </w:r>
          </w:p>
        </w:tc>
      </w:tr>
      <w:tr w:rsidR="001E7963" w:rsidRPr="009A1F49" w:rsidTr="00A45DA6">
        <w:trPr>
          <w:trHeight w:val="179"/>
          <w:jc w:val="center"/>
        </w:trPr>
        <w:tc>
          <w:tcPr>
            <w:tcW w:w="1368" w:type="dxa"/>
            <w:vMerge/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CMH-C</w:t>
            </w:r>
          </w:p>
        </w:tc>
        <w:tc>
          <w:tcPr>
            <w:tcW w:w="1440" w:type="dxa"/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5" w:type="dxa"/>
            <w:tcBorders>
              <w:left w:val="nil"/>
            </w:tcBorders>
          </w:tcPr>
          <w:p w:rsidR="001E7963" w:rsidRPr="009A1F49" w:rsidRDefault="001E7963" w:rsidP="00A45DA6">
            <w:pPr>
              <w:jc w:val="center"/>
            </w:pPr>
            <w:r w:rsidRPr="009A1F49">
              <w:t>470.8</w:t>
            </w:r>
          </w:p>
        </w:tc>
      </w:tr>
      <w:tr w:rsidR="001E7963" w:rsidRPr="009A1F49" w:rsidTr="00A45DA6">
        <w:trPr>
          <w:trHeight w:val="125"/>
          <w:jc w:val="center"/>
        </w:trPr>
        <w:tc>
          <w:tcPr>
            <w:tcW w:w="1368" w:type="dxa"/>
            <w:vMerge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CMH-E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E7963" w:rsidRPr="009A1F49" w:rsidRDefault="001E7963" w:rsidP="00A45DA6">
            <w:pPr>
              <w:pStyle w:val="PlainText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A1F49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85" w:type="dxa"/>
            <w:tcBorders>
              <w:left w:val="nil"/>
              <w:bottom w:val="single" w:sz="4" w:space="0" w:color="auto"/>
            </w:tcBorders>
          </w:tcPr>
          <w:p w:rsidR="001E7963" w:rsidRPr="009A1F49" w:rsidRDefault="001E7963" w:rsidP="00A45DA6">
            <w:pPr>
              <w:jc w:val="center"/>
            </w:pPr>
            <w:r w:rsidRPr="009A1F49">
              <w:t>500.6</w:t>
            </w:r>
          </w:p>
        </w:tc>
      </w:tr>
    </w:tbl>
    <w:p w:rsidR="001E7963" w:rsidRPr="0087327A" w:rsidRDefault="001E7963" w:rsidP="001E7963">
      <w:pPr>
        <w:pStyle w:val="PlainText"/>
        <w:ind w:right="57"/>
        <w:jc w:val="center"/>
        <w:rPr>
          <w:rFonts w:ascii="Times New Roman" w:hAnsi="Times New Roman"/>
          <w:lang w:val="en-US"/>
        </w:rPr>
      </w:pPr>
      <w:r w:rsidRPr="0087327A">
        <w:rPr>
          <w:rFonts w:ascii="Times New Roman" w:hAnsi="Times New Roman"/>
          <w:lang w:val="en-US"/>
        </w:rPr>
        <w:t>*Respect to percentage of inhibition of cell viability after</w:t>
      </w:r>
    </w:p>
    <w:p w:rsidR="001E7963" w:rsidRPr="0087327A" w:rsidRDefault="001E7963" w:rsidP="001E7963">
      <w:pPr>
        <w:pStyle w:val="PlainText"/>
        <w:ind w:right="57"/>
        <w:jc w:val="center"/>
        <w:rPr>
          <w:rFonts w:ascii="Times New Roman" w:hAnsi="Times New Roman"/>
          <w:lang w:val="en-US"/>
        </w:rPr>
      </w:pPr>
      <w:r w:rsidRPr="0087327A">
        <w:rPr>
          <w:rFonts w:ascii="Times New Roman" w:hAnsi="Times New Roman"/>
          <w:lang w:val="en-US"/>
        </w:rPr>
        <w:t>48 h to exposure to the different concentration extracts.</w:t>
      </w:r>
    </w:p>
    <w:p w:rsidR="00BE0483" w:rsidRPr="009A1F49" w:rsidRDefault="001E7963" w:rsidP="009A1F49">
      <w:pPr>
        <w:jc w:val="center"/>
        <w:rPr>
          <w:sz w:val="20"/>
          <w:szCs w:val="20"/>
        </w:rPr>
      </w:pPr>
      <w:r w:rsidRPr="009A1F49">
        <w:rPr>
          <w:sz w:val="20"/>
          <w:szCs w:val="20"/>
        </w:rPr>
        <w:t>IC</w:t>
      </w:r>
      <w:r w:rsidRPr="009A1F49">
        <w:rPr>
          <w:sz w:val="20"/>
          <w:szCs w:val="20"/>
          <w:vertAlign w:val="subscript"/>
        </w:rPr>
        <w:t>50</w:t>
      </w:r>
      <w:r w:rsidRPr="009A1F49">
        <w:rPr>
          <w:sz w:val="20"/>
          <w:szCs w:val="20"/>
        </w:rPr>
        <w:t>, concentration capable of inhibit the 50 % cell viability.</w:t>
      </w:r>
    </w:p>
    <w:sectPr w:rsidR="00BE0483" w:rsidRPr="009A1F49" w:rsidSect="00C42A41">
      <w:pgSz w:w="11907" w:h="16839" w:code="9"/>
      <w:pgMar w:top="1440" w:right="1138" w:bottom="1440" w:left="1138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E7963"/>
    <w:rsid w:val="001E7963"/>
    <w:rsid w:val="00723841"/>
    <w:rsid w:val="009A1F49"/>
    <w:rsid w:val="00BE0483"/>
    <w:rsid w:val="00C42A41"/>
    <w:rsid w:val="00C66B90"/>
    <w:rsid w:val="00F5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1E7963"/>
    <w:rPr>
      <w:rFonts w:ascii="Courier New" w:hAnsi="Courier New"/>
      <w:sz w:val="20"/>
      <w:szCs w:val="20"/>
      <w:lang w:val="es-ES_tradnl"/>
    </w:rPr>
  </w:style>
  <w:style w:type="character" w:customStyle="1" w:styleId="PlainTextChar">
    <w:name w:val="Plain Text Char"/>
    <w:basedOn w:val="DefaultParagraphFont"/>
    <w:link w:val="PlainText"/>
    <w:uiPriority w:val="99"/>
    <w:rsid w:val="001E7963"/>
    <w:rPr>
      <w:rFonts w:ascii="Courier New" w:eastAsia="Times New Roman" w:hAnsi="Courier New" w:cs="Times New Roman"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Toshiba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Rodny</dc:creator>
  <cp:lastModifiedBy>Rodny</cp:lastModifiedBy>
  <cp:revision>3</cp:revision>
  <dcterms:created xsi:type="dcterms:W3CDTF">2018-04-15T21:52:00Z</dcterms:created>
  <dcterms:modified xsi:type="dcterms:W3CDTF">2018-04-15T21:53:00Z</dcterms:modified>
</cp:coreProperties>
</file>