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16" w:rsidRPr="00173763" w:rsidRDefault="00171916" w:rsidP="00021D95">
      <w:pPr>
        <w:rPr>
          <w:rFonts w:ascii="Times New Roman" w:hAnsi="Times New Roman" w:cs="Times New Roman"/>
          <w:sz w:val="20"/>
          <w:szCs w:val="20"/>
        </w:rPr>
      </w:pPr>
    </w:p>
    <w:p w:rsidR="000E5133" w:rsidRPr="005F0BC8" w:rsidRDefault="000E5133" w:rsidP="000E5133">
      <w:pPr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F0BC8">
        <w:rPr>
          <w:rFonts w:ascii="Times New Roman" w:hAnsi="Times New Roman" w:cs="Times New Roman"/>
          <w:b/>
          <w:sz w:val="20"/>
          <w:szCs w:val="20"/>
          <w:lang w:val="en-US"/>
        </w:rPr>
        <w:t>Guan</w:t>
      </w:r>
      <w:r w:rsidR="00602CDE" w:rsidRPr="005F0BC8">
        <w:rPr>
          <w:rFonts w:ascii="Times New Roman" w:hAnsi="Times New Roman" w:cs="Times New Roman"/>
          <w:b/>
          <w:sz w:val="20"/>
          <w:szCs w:val="20"/>
          <w:lang w:val="en-US"/>
        </w:rPr>
        <w:t xml:space="preserve">ajuato, Guanajuato; </w:t>
      </w:r>
      <w:r w:rsidR="00573C89">
        <w:rPr>
          <w:rFonts w:ascii="Times New Roman" w:hAnsi="Times New Roman" w:cs="Times New Roman"/>
          <w:b/>
          <w:sz w:val="20"/>
          <w:szCs w:val="20"/>
          <w:lang w:val="en-US"/>
        </w:rPr>
        <w:t>07/11</w:t>
      </w:r>
      <w:r w:rsidR="0067685F" w:rsidRPr="005F0BC8">
        <w:rPr>
          <w:rFonts w:ascii="Times New Roman" w:hAnsi="Times New Roman" w:cs="Times New Roman"/>
          <w:b/>
          <w:sz w:val="20"/>
          <w:szCs w:val="20"/>
          <w:lang w:val="en-US"/>
        </w:rPr>
        <w:t>/2017</w:t>
      </w:r>
    </w:p>
    <w:p w:rsidR="00021D95" w:rsidRPr="005F0BC8" w:rsidRDefault="00021D95" w:rsidP="00021D95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73C89" w:rsidRDefault="00573C89" w:rsidP="00021D95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73C89">
        <w:rPr>
          <w:rFonts w:ascii="Times New Roman" w:hAnsi="Times New Roman" w:cs="Times New Roman"/>
          <w:b/>
          <w:sz w:val="20"/>
          <w:szCs w:val="20"/>
          <w:lang w:val="en-US"/>
        </w:rPr>
        <w:t>Prof. Ignacio González-</w:t>
      </w:r>
      <w:proofErr w:type="spellStart"/>
      <w:r w:rsidRPr="00573C89">
        <w:rPr>
          <w:rFonts w:ascii="Times New Roman" w:hAnsi="Times New Roman" w:cs="Times New Roman"/>
          <w:b/>
          <w:sz w:val="20"/>
          <w:szCs w:val="20"/>
          <w:lang w:val="en-US"/>
        </w:rPr>
        <w:t>Martínez</w:t>
      </w:r>
      <w:proofErr w:type="spellEnd"/>
      <w:r w:rsidRPr="00573C89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</w:p>
    <w:p w:rsidR="00573C89" w:rsidRDefault="00573C89" w:rsidP="00021D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73C89">
        <w:rPr>
          <w:rFonts w:ascii="Times New Roman" w:hAnsi="Times New Roman" w:cs="Times New Roman"/>
          <w:b/>
          <w:sz w:val="20"/>
          <w:szCs w:val="20"/>
        </w:rPr>
        <w:t xml:space="preserve">Universidad Autónoma Metropolitana, </w:t>
      </w:r>
      <w:proofErr w:type="spellStart"/>
      <w:r w:rsidRPr="00573C89">
        <w:rPr>
          <w:rFonts w:ascii="Times New Roman" w:hAnsi="Times New Roman" w:cs="Times New Roman"/>
          <w:b/>
          <w:sz w:val="20"/>
          <w:szCs w:val="20"/>
        </w:rPr>
        <w:t>Unit</w:t>
      </w:r>
      <w:proofErr w:type="spellEnd"/>
      <w:r w:rsidRPr="00573C89">
        <w:rPr>
          <w:rFonts w:ascii="Times New Roman" w:hAnsi="Times New Roman" w:cs="Times New Roman"/>
          <w:b/>
          <w:sz w:val="20"/>
          <w:szCs w:val="20"/>
        </w:rPr>
        <w:t xml:space="preserve"> Iztapalapa, </w:t>
      </w:r>
      <w:proofErr w:type="spellStart"/>
      <w:r w:rsidRPr="00573C89">
        <w:rPr>
          <w:rFonts w:ascii="Times New Roman" w:hAnsi="Times New Roman" w:cs="Times New Roman"/>
          <w:b/>
          <w:sz w:val="20"/>
          <w:szCs w:val="20"/>
        </w:rPr>
        <w:t>Mexico</w:t>
      </w:r>
      <w:proofErr w:type="spellEnd"/>
    </w:p>
    <w:p w:rsidR="00573C89" w:rsidRPr="00573C89" w:rsidRDefault="00573C89" w:rsidP="00021D95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73C89">
        <w:rPr>
          <w:rFonts w:ascii="Times New Roman" w:hAnsi="Times New Roman" w:cs="Times New Roman"/>
          <w:b/>
          <w:sz w:val="20"/>
          <w:szCs w:val="20"/>
          <w:lang w:val="en-US"/>
        </w:rPr>
        <w:t>Journal of the Mexican Chemical Society</w:t>
      </w:r>
    </w:p>
    <w:p w:rsidR="00573C89" w:rsidRPr="00573C89" w:rsidRDefault="00573C89" w:rsidP="00021D95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73C89">
        <w:rPr>
          <w:rFonts w:ascii="Times New Roman" w:hAnsi="Times New Roman" w:cs="Times New Roman"/>
          <w:b/>
          <w:sz w:val="20"/>
          <w:szCs w:val="20"/>
          <w:lang w:val="en-US"/>
        </w:rPr>
        <w:t>Editor-in-Chief</w:t>
      </w:r>
    </w:p>
    <w:p w:rsidR="00021D95" w:rsidRPr="008504D4" w:rsidRDefault="00021D95" w:rsidP="00573C89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504D4">
        <w:rPr>
          <w:rFonts w:ascii="Times New Roman" w:hAnsi="Times New Roman" w:cs="Times New Roman"/>
          <w:sz w:val="18"/>
          <w:szCs w:val="18"/>
          <w:lang w:val="en-US"/>
        </w:rPr>
        <w:t xml:space="preserve">I am pleased to send you our paper entitled: </w:t>
      </w:r>
      <w:r w:rsidRPr="00573C89">
        <w:rPr>
          <w:rFonts w:ascii="Times New Roman" w:hAnsi="Times New Roman" w:cs="Times New Roman"/>
          <w:b/>
          <w:sz w:val="18"/>
          <w:szCs w:val="18"/>
          <w:lang w:val="en-US"/>
        </w:rPr>
        <w:t>“</w:t>
      </w:r>
      <w:r w:rsidR="00573C89" w:rsidRPr="00573C89">
        <w:rPr>
          <w:rFonts w:ascii="Times New Roman" w:hAnsi="Times New Roman" w:cs="Times New Roman"/>
          <w:b/>
          <w:sz w:val="18"/>
          <w:szCs w:val="18"/>
          <w:lang w:val="en-US"/>
        </w:rPr>
        <w:t>Electrochemical abatement of atrazine solutions using an undivided stirred tank cell with Pt or BDD anode</w:t>
      </w:r>
      <w:r w:rsidRPr="00573C89">
        <w:rPr>
          <w:rFonts w:ascii="Times New Roman" w:hAnsi="Times New Roman" w:cs="Times New Roman"/>
          <w:b/>
          <w:sz w:val="18"/>
          <w:szCs w:val="18"/>
          <w:lang w:val="en-US"/>
        </w:rPr>
        <w:t>”</w:t>
      </w:r>
      <w:r w:rsidRPr="008504D4">
        <w:rPr>
          <w:rFonts w:ascii="Times New Roman" w:hAnsi="Times New Roman" w:cs="Times New Roman"/>
          <w:sz w:val="18"/>
          <w:szCs w:val="18"/>
          <w:lang w:val="en-US"/>
        </w:rPr>
        <w:t xml:space="preserve">, co-authored by </w:t>
      </w:r>
      <w:r w:rsidR="00573C89">
        <w:rPr>
          <w:rFonts w:ascii="Times New Roman" w:hAnsi="Times New Roman" w:cs="Times New Roman"/>
          <w:sz w:val="18"/>
          <w:szCs w:val="18"/>
          <w:lang w:val="en-US"/>
        </w:rPr>
        <w:t>Nelson P. Bravo-</w:t>
      </w:r>
      <w:proofErr w:type="spellStart"/>
      <w:r w:rsidR="00573C89">
        <w:rPr>
          <w:rFonts w:ascii="Times New Roman" w:hAnsi="Times New Roman" w:cs="Times New Roman"/>
          <w:sz w:val="18"/>
          <w:szCs w:val="18"/>
          <w:lang w:val="en-US"/>
        </w:rPr>
        <w:t>Yumi</w:t>
      </w:r>
      <w:proofErr w:type="spellEnd"/>
      <w:r w:rsidR="00573C89">
        <w:rPr>
          <w:rFonts w:ascii="Times New Roman" w:hAnsi="Times New Roman" w:cs="Times New Roman"/>
          <w:sz w:val="18"/>
          <w:szCs w:val="18"/>
          <w:lang w:val="en-US"/>
        </w:rPr>
        <w:t xml:space="preserve">, Patricio Espinoza-Montero, </w:t>
      </w:r>
      <w:proofErr w:type="spellStart"/>
      <w:r w:rsidR="00573C89">
        <w:rPr>
          <w:rFonts w:ascii="Times New Roman" w:hAnsi="Times New Roman" w:cs="Times New Roman"/>
          <w:sz w:val="18"/>
          <w:szCs w:val="18"/>
          <w:lang w:val="en-US"/>
        </w:rPr>
        <w:t>Enric</w:t>
      </w:r>
      <w:proofErr w:type="spellEnd"/>
      <w:r w:rsidR="00573C8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573C89">
        <w:rPr>
          <w:rFonts w:ascii="Times New Roman" w:hAnsi="Times New Roman" w:cs="Times New Roman"/>
          <w:sz w:val="18"/>
          <w:szCs w:val="18"/>
          <w:lang w:val="en-US"/>
        </w:rPr>
        <w:t>Brillas</w:t>
      </w:r>
      <w:proofErr w:type="spellEnd"/>
      <w:r w:rsidR="00573C89">
        <w:rPr>
          <w:rFonts w:ascii="Times New Roman" w:hAnsi="Times New Roman" w:cs="Times New Roman"/>
          <w:sz w:val="18"/>
          <w:szCs w:val="18"/>
          <w:lang w:val="en-US"/>
        </w:rPr>
        <w:t>, Juan M. Peralta-Hernández</w:t>
      </w:r>
      <w:r w:rsidR="00B81DF9" w:rsidRPr="008504D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8504D4">
        <w:rPr>
          <w:rFonts w:ascii="Times New Roman" w:hAnsi="Times New Roman" w:cs="Times New Roman"/>
          <w:sz w:val="18"/>
          <w:szCs w:val="18"/>
          <w:lang w:val="en-US"/>
        </w:rPr>
        <w:t xml:space="preserve">for publication in </w:t>
      </w:r>
      <w:r w:rsidR="00573C89" w:rsidRPr="00573C89">
        <w:rPr>
          <w:rFonts w:ascii="Times New Roman" w:hAnsi="Times New Roman" w:cs="Times New Roman"/>
          <w:sz w:val="18"/>
          <w:szCs w:val="18"/>
          <w:lang w:val="en-US"/>
        </w:rPr>
        <w:t>Journal of the Mexican Chemical Society</w:t>
      </w:r>
      <w:r w:rsidRPr="008504D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573C89" w:rsidRPr="00573C89" w:rsidRDefault="00573C89" w:rsidP="00573C89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73C89">
        <w:rPr>
          <w:rFonts w:ascii="Times New Roman" w:hAnsi="Times New Roman" w:cs="Times New Roman"/>
          <w:sz w:val="18"/>
          <w:szCs w:val="18"/>
          <w:lang w:val="en-US"/>
        </w:rPr>
        <w:t>Nowadays, the increasing pollution of natural water effluents with herbicides such as atrazine (ATZ, 2-chloro-4-ethylamino-6-isopropylamino-s-triazine) is an emerging problem that has not received the sufficient attention. This work presents a study on ATZ degradation under an electrochemical advanced oxidation process (EAOP) such as anodic oxidation (AO). The degradation of 175 mL of 10 and 40 mg L</w:t>
      </w:r>
      <w:r w:rsidRPr="00573C8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-1</w:t>
      </w:r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ATZ solutions </w:t>
      </w:r>
      <w:proofErr w:type="gramStart"/>
      <w:r w:rsidRPr="00573C89">
        <w:rPr>
          <w:rFonts w:ascii="Times New Roman" w:hAnsi="Times New Roman" w:cs="Times New Roman"/>
          <w:sz w:val="18"/>
          <w:szCs w:val="18"/>
          <w:lang w:val="en-US"/>
        </w:rPr>
        <w:t>was studied</w:t>
      </w:r>
      <w:proofErr w:type="gramEnd"/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using Pt or BDD as anode. The assays were made with a stirred tank cell, using a supporting electrolyte of 0.050 </w:t>
      </w:r>
      <w:proofErr w:type="spellStart"/>
      <w:r w:rsidRPr="00573C89">
        <w:rPr>
          <w:rFonts w:ascii="Times New Roman" w:hAnsi="Times New Roman" w:cs="Times New Roman"/>
          <w:sz w:val="18"/>
          <w:szCs w:val="18"/>
          <w:lang w:val="en-US"/>
        </w:rPr>
        <w:t>mM</w:t>
      </w:r>
      <w:proofErr w:type="spellEnd"/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of Na</w:t>
      </w:r>
      <w:r w:rsidRPr="00573C89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 w:rsidRPr="00573C89">
        <w:rPr>
          <w:rFonts w:ascii="Times New Roman" w:hAnsi="Times New Roman" w:cs="Times New Roman"/>
          <w:sz w:val="18"/>
          <w:szCs w:val="18"/>
          <w:lang w:val="en-US"/>
        </w:rPr>
        <w:t>SO</w:t>
      </w:r>
      <w:r w:rsidRPr="00573C89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4</w:t>
      </w:r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at pH 3.0 by applying 0.18, 0.27 and 0.37 </w:t>
      </w:r>
      <w:proofErr w:type="gramStart"/>
      <w:r w:rsidRPr="00573C89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cm</w:t>
      </w:r>
      <w:r w:rsidRPr="00573C8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-2</w:t>
      </w:r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. The degradation rate increased with increasing current density, regardless of the anode employed. Greater amounts of ATZ </w:t>
      </w:r>
      <w:proofErr w:type="gramStart"/>
      <w:r w:rsidRPr="00573C89">
        <w:rPr>
          <w:rFonts w:ascii="Times New Roman" w:hAnsi="Times New Roman" w:cs="Times New Roman"/>
          <w:sz w:val="18"/>
          <w:szCs w:val="18"/>
          <w:lang w:val="en-US"/>
        </w:rPr>
        <w:t>were removed</w:t>
      </w:r>
      <w:proofErr w:type="gramEnd"/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at higher organic load. The pesticide decay always obeyed a pseudo-first-order kinetics. A high degradation efficiency of 97%-99% was obtained by the more powerful AO-BDD process at 0.37 </w:t>
      </w:r>
      <w:proofErr w:type="gramStart"/>
      <w:r w:rsidRPr="00573C89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cm</w:t>
      </w:r>
      <w:r w:rsidRPr="00573C8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-2</w:t>
      </w:r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. High performance liquid chromatography (HPLC) </w:t>
      </w:r>
      <w:proofErr w:type="gramStart"/>
      <w:r w:rsidRPr="00573C89">
        <w:rPr>
          <w:rFonts w:ascii="Times New Roman" w:hAnsi="Times New Roman" w:cs="Times New Roman"/>
          <w:sz w:val="18"/>
          <w:szCs w:val="18"/>
          <w:lang w:val="en-US"/>
        </w:rPr>
        <w:t>was used</w:t>
      </w:r>
      <w:proofErr w:type="gramEnd"/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to follow the evolution of major oxidation products by AO-BDD such as </w:t>
      </w:r>
      <w:proofErr w:type="spellStart"/>
      <w:r w:rsidRPr="00573C89">
        <w:rPr>
          <w:rFonts w:ascii="Times New Roman" w:hAnsi="Times New Roman" w:cs="Times New Roman"/>
          <w:sz w:val="18"/>
          <w:szCs w:val="18"/>
          <w:lang w:val="en-US"/>
        </w:rPr>
        <w:t>desethyl</w:t>
      </w:r>
      <w:proofErr w:type="spellEnd"/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atrazine, </w:t>
      </w:r>
      <w:proofErr w:type="spellStart"/>
      <w:r w:rsidRPr="00573C89">
        <w:rPr>
          <w:rFonts w:ascii="Times New Roman" w:hAnsi="Times New Roman" w:cs="Times New Roman"/>
          <w:sz w:val="18"/>
          <w:szCs w:val="18"/>
          <w:lang w:val="en-US"/>
        </w:rPr>
        <w:t>desethyl</w:t>
      </w:r>
      <w:proofErr w:type="spellEnd"/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73C89">
        <w:rPr>
          <w:rFonts w:ascii="Times New Roman" w:hAnsi="Times New Roman" w:cs="Times New Roman"/>
          <w:sz w:val="18"/>
          <w:szCs w:val="18"/>
          <w:lang w:val="en-US"/>
        </w:rPr>
        <w:t>desisopropyl</w:t>
      </w:r>
      <w:proofErr w:type="spellEnd"/>
      <w:r w:rsidRPr="00573C89">
        <w:rPr>
          <w:rFonts w:ascii="Times New Roman" w:hAnsi="Times New Roman" w:cs="Times New Roman"/>
          <w:sz w:val="18"/>
          <w:szCs w:val="18"/>
          <w:lang w:val="en-US"/>
        </w:rPr>
        <w:t xml:space="preserve"> atrazine and cyanuric acid.</w:t>
      </w:r>
    </w:p>
    <w:p w:rsidR="00173763" w:rsidRPr="008504D4" w:rsidRDefault="00021D95" w:rsidP="0017376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504D4">
        <w:rPr>
          <w:rFonts w:ascii="Times New Roman" w:hAnsi="Times New Roman" w:cs="Times New Roman"/>
          <w:sz w:val="18"/>
          <w:szCs w:val="18"/>
          <w:lang w:val="en-US"/>
        </w:rPr>
        <w:t xml:space="preserve">We believe that our manuscript is of general interest for environmental electrochemists and has sufficient quality to </w:t>
      </w:r>
      <w:proofErr w:type="gramStart"/>
      <w:r w:rsidRPr="008504D4">
        <w:rPr>
          <w:rFonts w:ascii="Times New Roman" w:hAnsi="Times New Roman" w:cs="Times New Roman"/>
          <w:sz w:val="18"/>
          <w:szCs w:val="18"/>
          <w:lang w:val="en-US"/>
        </w:rPr>
        <w:t>be published</w:t>
      </w:r>
      <w:proofErr w:type="gramEnd"/>
      <w:r w:rsidR="00573C89">
        <w:rPr>
          <w:rFonts w:ascii="Times New Roman" w:hAnsi="Times New Roman" w:cs="Times New Roman"/>
          <w:sz w:val="18"/>
          <w:szCs w:val="18"/>
          <w:lang w:val="en-US"/>
        </w:rPr>
        <w:t xml:space="preserve"> in the </w:t>
      </w:r>
      <w:r w:rsidR="00573C89" w:rsidRPr="00573C89">
        <w:rPr>
          <w:rFonts w:ascii="Times New Roman" w:hAnsi="Times New Roman" w:cs="Times New Roman"/>
          <w:b/>
          <w:sz w:val="18"/>
          <w:szCs w:val="18"/>
          <w:lang w:val="en-US"/>
        </w:rPr>
        <w:t>SI: Modern analytical chemistry in interdisciplinary research</w:t>
      </w:r>
      <w:r w:rsidR="00573C89">
        <w:rPr>
          <w:rFonts w:ascii="Times New Roman" w:hAnsi="Times New Roman" w:cs="Times New Roman"/>
          <w:b/>
          <w:sz w:val="18"/>
          <w:szCs w:val="18"/>
          <w:lang w:val="en-US"/>
        </w:rPr>
        <w:t xml:space="preserve">. Guest Editor: </w:t>
      </w:r>
      <w:proofErr w:type="spellStart"/>
      <w:r w:rsidR="00573C89">
        <w:rPr>
          <w:rFonts w:ascii="Times New Roman" w:hAnsi="Times New Roman" w:cs="Times New Roman"/>
          <w:b/>
          <w:sz w:val="18"/>
          <w:szCs w:val="18"/>
          <w:lang w:val="en-US"/>
        </w:rPr>
        <w:t>Profr</w:t>
      </w:r>
      <w:proofErr w:type="spellEnd"/>
      <w:r w:rsidR="00573C89">
        <w:rPr>
          <w:rFonts w:ascii="Times New Roman" w:hAnsi="Times New Roman" w:cs="Times New Roman"/>
          <w:b/>
          <w:sz w:val="18"/>
          <w:szCs w:val="18"/>
          <w:lang w:val="en-US"/>
        </w:rPr>
        <w:t xml:space="preserve">. </w:t>
      </w:r>
      <w:proofErr w:type="spellStart"/>
      <w:r w:rsidR="00573C89">
        <w:rPr>
          <w:rFonts w:ascii="Times New Roman" w:hAnsi="Times New Roman" w:cs="Times New Roman"/>
          <w:b/>
          <w:sz w:val="18"/>
          <w:szCs w:val="18"/>
          <w:lang w:val="en-US"/>
        </w:rPr>
        <w:t>Katarzyna</w:t>
      </w:r>
      <w:proofErr w:type="spellEnd"/>
      <w:r w:rsidR="00573C89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573C89">
        <w:rPr>
          <w:rFonts w:ascii="Times New Roman" w:hAnsi="Times New Roman" w:cs="Times New Roman"/>
          <w:b/>
          <w:sz w:val="18"/>
          <w:szCs w:val="18"/>
          <w:lang w:val="en-US"/>
        </w:rPr>
        <w:t>Wrobel</w:t>
      </w:r>
      <w:proofErr w:type="spellEnd"/>
      <w:r w:rsidR="00573C89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 w:rsidRPr="008504D4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="00573C89">
        <w:rPr>
          <w:rFonts w:ascii="Times New Roman" w:hAnsi="Times New Roman" w:cs="Times New Roman"/>
          <w:sz w:val="18"/>
          <w:szCs w:val="18"/>
          <w:lang w:val="en-US"/>
        </w:rPr>
        <w:t>side</w:t>
      </w:r>
      <w:r w:rsidRPr="008504D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73C89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="00573C89" w:rsidRPr="00573C89">
        <w:rPr>
          <w:rFonts w:ascii="Times New Roman" w:hAnsi="Times New Roman" w:cs="Times New Roman"/>
          <w:b/>
          <w:sz w:val="18"/>
          <w:szCs w:val="18"/>
          <w:lang w:val="en-US"/>
        </w:rPr>
        <w:t>Journal of the Mexican Chemical Society</w:t>
      </w:r>
      <w:r w:rsidR="008504D4" w:rsidRPr="008504D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173763" w:rsidRPr="008504D4" w:rsidRDefault="00173763" w:rsidP="0017376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5F0BC8" w:rsidRDefault="00021D95" w:rsidP="00B81DF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73763">
        <w:rPr>
          <w:rFonts w:ascii="Times New Roman" w:hAnsi="Times New Roman" w:cs="Times New Roman"/>
          <w:b/>
          <w:sz w:val="20"/>
          <w:szCs w:val="20"/>
        </w:rPr>
        <w:t>Sincerely</w:t>
      </w:r>
      <w:proofErr w:type="spellEnd"/>
      <w:r w:rsidRPr="00173763">
        <w:rPr>
          <w:rFonts w:ascii="Times New Roman" w:hAnsi="Times New Roman" w:cs="Times New Roman"/>
          <w:sz w:val="20"/>
          <w:szCs w:val="20"/>
        </w:rPr>
        <w:t>,</w:t>
      </w:r>
    </w:p>
    <w:p w:rsidR="005F0BC8" w:rsidRDefault="00573C89" w:rsidP="00B81DF9">
      <w:pPr>
        <w:rPr>
          <w:rFonts w:ascii="Times New Roman" w:hAnsi="Times New Roman" w:cs="Times New Roman"/>
          <w:sz w:val="20"/>
          <w:szCs w:val="20"/>
        </w:rPr>
      </w:pPr>
      <w:r w:rsidRPr="00173763"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 wp14:anchorId="457BC5B4" wp14:editId="385C52C6">
            <wp:simplePos x="0" y="0"/>
            <wp:positionH relativeFrom="margin">
              <wp:posOffset>2386965</wp:posOffset>
            </wp:positionH>
            <wp:positionV relativeFrom="paragraph">
              <wp:posOffset>53975</wp:posOffset>
            </wp:positionV>
            <wp:extent cx="1067435" cy="1188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r Peral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763" w:rsidRPr="00173763" w:rsidRDefault="00173763" w:rsidP="00B81DF9">
      <w:pPr>
        <w:rPr>
          <w:rFonts w:ascii="Times New Roman" w:hAnsi="Times New Roman" w:cs="Times New Roman"/>
          <w:sz w:val="20"/>
          <w:szCs w:val="20"/>
        </w:rPr>
      </w:pPr>
    </w:p>
    <w:p w:rsidR="00021D95" w:rsidRPr="00173763" w:rsidRDefault="00021D95" w:rsidP="00021D95">
      <w:pPr>
        <w:rPr>
          <w:rFonts w:ascii="Times New Roman" w:hAnsi="Times New Roman" w:cs="Times New Roman"/>
          <w:sz w:val="20"/>
          <w:szCs w:val="20"/>
        </w:rPr>
      </w:pPr>
    </w:p>
    <w:p w:rsidR="00701FB2" w:rsidRPr="00173763" w:rsidRDefault="00701FB2" w:rsidP="00602CDE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A65840" w:rsidRPr="00173763" w:rsidRDefault="00A65840" w:rsidP="00021D95">
      <w:pPr>
        <w:rPr>
          <w:rFonts w:ascii="Times New Roman" w:hAnsi="Times New Roman" w:cs="Times New Roman"/>
          <w:b/>
          <w:sz w:val="20"/>
          <w:szCs w:val="20"/>
        </w:rPr>
      </w:pPr>
    </w:p>
    <w:p w:rsidR="00A65840" w:rsidRPr="00173763" w:rsidRDefault="00A65840" w:rsidP="00B81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763">
        <w:rPr>
          <w:rFonts w:ascii="Times New Roman" w:hAnsi="Times New Roman" w:cs="Times New Roman"/>
          <w:b/>
          <w:sz w:val="20"/>
          <w:szCs w:val="20"/>
        </w:rPr>
        <w:t>Dr. Juan Manuel Peralta Hernández</w:t>
      </w:r>
    </w:p>
    <w:p w:rsidR="002773B5" w:rsidRDefault="00602CDE" w:rsidP="00021D95">
      <w:pPr>
        <w:jc w:val="center"/>
        <w:rPr>
          <w:rFonts w:ascii="Times New Roman" w:hAnsi="Times New Roman" w:cs="Times New Roman"/>
          <w:sz w:val="20"/>
          <w:szCs w:val="20"/>
        </w:rPr>
      </w:pPr>
      <w:r w:rsidRPr="00173763">
        <w:rPr>
          <w:rFonts w:ascii="Times New Roman" w:hAnsi="Times New Roman" w:cs="Times New Roman"/>
          <w:sz w:val="20"/>
          <w:szCs w:val="20"/>
        </w:rPr>
        <w:t>Profesor-Investigador Titular B</w:t>
      </w:r>
    </w:p>
    <w:p w:rsidR="005F0BC8" w:rsidRPr="005F0BC8" w:rsidRDefault="005F0BC8" w:rsidP="00021D95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F0BC8">
        <w:rPr>
          <w:rFonts w:ascii="Times New Roman" w:hAnsi="Times New Roman" w:cs="Times New Roman"/>
          <w:b/>
          <w:i/>
          <w:sz w:val="20"/>
          <w:szCs w:val="20"/>
        </w:rPr>
        <w:t>La verdad os hará libres</w:t>
      </w:r>
    </w:p>
    <w:sectPr w:rsidR="005F0BC8" w:rsidRPr="005F0BC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74" w:rsidRDefault="004C7E74" w:rsidP="002773B5">
      <w:pPr>
        <w:spacing w:after="0" w:line="240" w:lineRule="auto"/>
      </w:pPr>
      <w:r>
        <w:separator/>
      </w:r>
    </w:p>
  </w:endnote>
  <w:endnote w:type="continuationSeparator" w:id="0">
    <w:p w:rsidR="004C7E74" w:rsidRDefault="004C7E74" w:rsidP="0027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B5" w:rsidRPr="00F2478E" w:rsidRDefault="002773B5" w:rsidP="002773B5">
    <w:pPr>
      <w:pStyle w:val="NormalWeb"/>
      <w:spacing w:before="0" w:beforeAutospacing="0" w:after="0" w:afterAutospacing="0"/>
      <w:jc w:val="center"/>
      <w:rPr>
        <w:color w:val="222A35" w:themeColor="text2" w:themeShade="80"/>
        <w:sz w:val="18"/>
        <w:szCs w:val="18"/>
      </w:rPr>
    </w:pPr>
    <w:r w:rsidRPr="00F2478E">
      <w:rPr>
        <w:color w:val="222A35" w:themeColor="text2" w:themeShade="80"/>
        <w:sz w:val="18"/>
        <w:szCs w:val="18"/>
      </w:rPr>
      <w:t>División de Ciencias Naturales y Exactas - Departamento de Química</w:t>
    </w:r>
  </w:p>
  <w:p w:rsidR="002773B5" w:rsidRPr="00F2478E" w:rsidRDefault="002773B5" w:rsidP="002773B5">
    <w:pPr>
      <w:pStyle w:val="NormalWeb"/>
      <w:spacing w:before="0" w:beforeAutospacing="0" w:after="0" w:afterAutospacing="0"/>
      <w:jc w:val="center"/>
      <w:rPr>
        <w:color w:val="222A35" w:themeColor="text2" w:themeShade="80"/>
        <w:sz w:val="18"/>
        <w:szCs w:val="18"/>
      </w:rPr>
    </w:pPr>
    <w:r w:rsidRPr="00F2478E">
      <w:rPr>
        <w:color w:val="222A35" w:themeColor="text2" w:themeShade="80"/>
        <w:sz w:val="18"/>
        <w:szCs w:val="18"/>
      </w:rPr>
      <w:t>Cerro de la Venada s/n. Pueblito de Rocha, C.P. 36040</w:t>
    </w:r>
  </w:p>
  <w:p w:rsidR="002773B5" w:rsidRPr="00F2478E" w:rsidRDefault="002773B5" w:rsidP="002773B5">
    <w:pPr>
      <w:pStyle w:val="NormalWeb"/>
      <w:spacing w:before="0" w:beforeAutospacing="0" w:after="0" w:afterAutospacing="0"/>
      <w:jc w:val="center"/>
      <w:rPr>
        <w:color w:val="222A35" w:themeColor="text2" w:themeShade="80"/>
        <w:sz w:val="18"/>
        <w:szCs w:val="18"/>
      </w:rPr>
    </w:pPr>
    <w:r w:rsidRPr="00F2478E">
      <w:rPr>
        <w:color w:val="222A35" w:themeColor="text2" w:themeShade="80"/>
        <w:sz w:val="18"/>
        <w:szCs w:val="18"/>
      </w:rPr>
      <w:t xml:space="preserve">Tel: +52(473) </w:t>
    </w:r>
    <w:r w:rsidR="002405DF" w:rsidRPr="00F2478E">
      <w:rPr>
        <w:color w:val="222A35" w:themeColor="text2" w:themeShade="80"/>
        <w:sz w:val="18"/>
        <w:szCs w:val="18"/>
      </w:rPr>
      <w:t>732 7555</w:t>
    </w:r>
    <w:r w:rsidR="005D7117">
      <w:rPr>
        <w:color w:val="222A35" w:themeColor="text2" w:themeShade="80"/>
        <w:sz w:val="18"/>
        <w:szCs w:val="18"/>
      </w:rPr>
      <w:t>, ext. 5416</w:t>
    </w:r>
  </w:p>
  <w:p w:rsidR="002405DF" w:rsidRPr="00F2478E" w:rsidRDefault="002405DF" w:rsidP="002773B5">
    <w:pPr>
      <w:pStyle w:val="NormalWeb"/>
      <w:spacing w:before="0" w:beforeAutospacing="0" w:after="0" w:afterAutospacing="0"/>
      <w:jc w:val="center"/>
      <w:rPr>
        <w:color w:val="222A35" w:themeColor="text2" w:themeShade="80"/>
        <w:sz w:val="18"/>
        <w:szCs w:val="18"/>
      </w:rPr>
    </w:pPr>
    <w:r w:rsidRPr="00F2478E">
      <w:rPr>
        <w:color w:val="222A35" w:themeColor="text2" w:themeShade="80"/>
        <w:sz w:val="18"/>
        <w:szCs w:val="18"/>
      </w:rPr>
      <w:t>E-mail: juan.peralta@ugto.mx</w:t>
    </w:r>
  </w:p>
  <w:p w:rsidR="002773B5" w:rsidRPr="00F2478E" w:rsidRDefault="002773B5" w:rsidP="002773B5">
    <w:pPr>
      <w:pStyle w:val="NormalWeb"/>
      <w:spacing w:before="0" w:beforeAutospacing="0" w:after="0" w:afterAutospacing="0"/>
      <w:jc w:val="center"/>
      <w:rPr>
        <w:color w:val="222A35" w:themeColor="text2" w:themeShade="80"/>
        <w:sz w:val="18"/>
        <w:szCs w:val="18"/>
      </w:rPr>
    </w:pPr>
    <w:r w:rsidRPr="00F2478E">
      <w:rPr>
        <w:color w:val="222A35" w:themeColor="text2" w:themeShade="80"/>
        <w:sz w:val="18"/>
        <w:szCs w:val="18"/>
      </w:rPr>
      <w:t>wedugto@ugto.mx</w:t>
    </w:r>
  </w:p>
  <w:p w:rsidR="002773B5" w:rsidRDefault="002773B5" w:rsidP="002773B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74" w:rsidRDefault="004C7E74" w:rsidP="002773B5">
      <w:pPr>
        <w:spacing w:after="0" w:line="240" w:lineRule="auto"/>
      </w:pPr>
      <w:r>
        <w:separator/>
      </w:r>
    </w:p>
  </w:footnote>
  <w:footnote w:type="continuationSeparator" w:id="0">
    <w:p w:rsidR="004C7E74" w:rsidRDefault="004C7E74" w:rsidP="0027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B5" w:rsidRDefault="004E4078" w:rsidP="00F2478E">
    <w:pPr>
      <w:pStyle w:val="Encabezado"/>
      <w:jc w:val="center"/>
    </w:pPr>
    <w:r w:rsidRPr="004E4078">
      <w:rPr>
        <w:noProof/>
        <w:lang w:eastAsia="es-MX"/>
      </w:rPr>
      <w:drawing>
        <wp:inline distT="0" distB="0" distL="0" distR="0">
          <wp:extent cx="3362661" cy="1266964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661" cy="126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B5"/>
    <w:rsid w:val="00021D95"/>
    <w:rsid w:val="000E5133"/>
    <w:rsid w:val="0016339B"/>
    <w:rsid w:val="00171916"/>
    <w:rsid w:val="00173763"/>
    <w:rsid w:val="00214FB3"/>
    <w:rsid w:val="002405DF"/>
    <w:rsid w:val="00261DD8"/>
    <w:rsid w:val="00262AF3"/>
    <w:rsid w:val="002773B5"/>
    <w:rsid w:val="003B65E0"/>
    <w:rsid w:val="003D3CE4"/>
    <w:rsid w:val="004A1D85"/>
    <w:rsid w:val="004B0C64"/>
    <w:rsid w:val="004C7E74"/>
    <w:rsid w:val="004E4078"/>
    <w:rsid w:val="00573C89"/>
    <w:rsid w:val="005D7117"/>
    <w:rsid w:val="005F0BC8"/>
    <w:rsid w:val="00602CDE"/>
    <w:rsid w:val="00653FF5"/>
    <w:rsid w:val="0067685F"/>
    <w:rsid w:val="006D1658"/>
    <w:rsid w:val="00701FB2"/>
    <w:rsid w:val="0081674D"/>
    <w:rsid w:val="008504D4"/>
    <w:rsid w:val="00A65840"/>
    <w:rsid w:val="00A86249"/>
    <w:rsid w:val="00B11537"/>
    <w:rsid w:val="00B81DF9"/>
    <w:rsid w:val="00C43876"/>
    <w:rsid w:val="00C54EA4"/>
    <w:rsid w:val="00CF2AA2"/>
    <w:rsid w:val="00E34C1F"/>
    <w:rsid w:val="00E94FFA"/>
    <w:rsid w:val="00EE6499"/>
    <w:rsid w:val="00F2478E"/>
    <w:rsid w:val="00FA1C96"/>
    <w:rsid w:val="00FB0C08"/>
    <w:rsid w:val="00F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80993C-6208-480F-A3A5-75FD747C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3B5"/>
  </w:style>
  <w:style w:type="paragraph" w:styleId="Piedepgina">
    <w:name w:val="footer"/>
    <w:basedOn w:val="Normal"/>
    <w:link w:val="PiedepginaCar"/>
    <w:uiPriority w:val="99"/>
    <w:unhideWhenUsed/>
    <w:rsid w:val="00277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3B5"/>
  </w:style>
  <w:style w:type="character" w:styleId="Hipervnculo">
    <w:name w:val="Hyperlink"/>
    <w:basedOn w:val="Fuentedeprrafopredeter"/>
    <w:uiPriority w:val="99"/>
    <w:semiHidden/>
    <w:unhideWhenUsed/>
    <w:rsid w:val="002773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12</cp:revision>
  <cp:lastPrinted>2015-12-01T19:23:00Z</cp:lastPrinted>
  <dcterms:created xsi:type="dcterms:W3CDTF">2016-04-05T16:03:00Z</dcterms:created>
  <dcterms:modified xsi:type="dcterms:W3CDTF">2017-11-07T18:04:00Z</dcterms:modified>
</cp:coreProperties>
</file>